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018AF" w14:textId="41C86C3A" w:rsidR="00BA45D7" w:rsidRPr="00BA45D7" w:rsidRDefault="0010557E" w:rsidP="00BA45D7">
      <w:pPr>
        <w:rPr>
          <w:b/>
        </w:rPr>
      </w:pPr>
      <w:r>
        <w:rPr>
          <w:b/>
        </w:rPr>
        <w:t xml:space="preserve">Medical </w:t>
      </w:r>
      <w:r w:rsidR="00BA45D7" w:rsidRPr="00BA45D7">
        <w:rPr>
          <w:b/>
        </w:rPr>
        <w:t xml:space="preserve">Director of </w:t>
      </w:r>
      <w:r>
        <w:rPr>
          <w:b/>
        </w:rPr>
        <w:t>Skilled Nursing Facility</w:t>
      </w:r>
      <w:r w:rsidR="00BA45D7" w:rsidRPr="00BA45D7">
        <w:rPr>
          <w:b/>
        </w:rPr>
        <w:t xml:space="preserve"> </w:t>
      </w:r>
    </w:p>
    <w:p w14:paraId="30EFD7B4" w14:textId="38FE3929" w:rsidR="00BA45D7" w:rsidRDefault="00BA45D7" w:rsidP="00BA45D7">
      <w:r>
        <w:t>The Alaska Native Tribal Health Consortium is a non-profit Tribal health organization designed to meet the unique health needs of Alaska Native and American Indian people living in Alaska. ANTHC is the largest, most comprehensive Tribal health organization in the United States, and Alaska’s second-largest health employer with more than 3,100 employees offering an array of health services to people around the nation’s largest state.</w:t>
      </w:r>
    </w:p>
    <w:p w14:paraId="223C889B" w14:textId="15628174" w:rsidR="00FD6A0D" w:rsidRDefault="00FD6A0D" w:rsidP="00FD6A0D">
      <w:r>
        <w:rPr>
          <w:b/>
        </w:rPr>
        <w:t>The Medical Director oversees</w:t>
      </w:r>
      <w:r w:rsidRPr="00FD6A0D">
        <w:rPr>
          <w:b/>
        </w:rPr>
        <w:t xml:space="preserve"> the</w:t>
      </w:r>
      <w:r>
        <w:rPr>
          <w:b/>
        </w:rPr>
        <w:t xml:space="preserve"> 78 bed</w:t>
      </w:r>
      <w:r w:rsidRPr="00FD6A0D">
        <w:rPr>
          <w:b/>
        </w:rPr>
        <w:t xml:space="preserve"> ANTHC Skilled Nursing Facility</w:t>
      </w:r>
      <w:r>
        <w:rPr>
          <w:b/>
        </w:rPr>
        <w:t>.</w:t>
      </w:r>
      <w:r>
        <w:t xml:space="preserve"> Collaboratively develop </w:t>
      </w:r>
      <w:r>
        <w:t>facility</w:t>
      </w:r>
      <w:r>
        <w:t xml:space="preserve"> goals and priorities and oversee strategic plan for implementation. Makes appropriate adjustments and modifications to services to meet patient needs. </w:t>
      </w:r>
      <w:r w:rsidR="00FE3544">
        <w:t>Oversee</w:t>
      </w:r>
      <w:r>
        <w:t xml:space="preserve"> all aspects of clinical and administrative operations including quality assurance, clinic management, and health care service delivery. Provides leadership for </w:t>
      </w:r>
      <w:r>
        <w:t>facility</w:t>
      </w:r>
      <w:r>
        <w:t xml:space="preserve"> staff.</w:t>
      </w:r>
    </w:p>
    <w:p w14:paraId="7C32DDF8" w14:textId="77777777" w:rsidR="00BA45D7" w:rsidRDefault="00BA45D7" w:rsidP="00BA45D7">
      <w:pPr>
        <w:rPr>
          <w:b/>
        </w:rPr>
      </w:pPr>
      <w:r w:rsidRPr="00BA45D7">
        <w:rPr>
          <w:b/>
        </w:rPr>
        <w:t>Our vision: Alaska Native people are the healthiest people in the world.</w:t>
      </w:r>
    </w:p>
    <w:p w14:paraId="467A5B2B" w14:textId="47412C33" w:rsidR="007E1842" w:rsidRPr="00BA45D7" w:rsidRDefault="007E1842" w:rsidP="007E1842">
      <w:pPr>
        <w:rPr>
          <w:b/>
        </w:rPr>
      </w:pPr>
      <w:r>
        <w:rPr>
          <w:b/>
        </w:rPr>
        <w:t xml:space="preserve">Requirements: </w:t>
      </w:r>
      <w:r w:rsidR="0010557E">
        <w:t xml:space="preserve">Medical Doctor or Doctor of Osteopathy, </w:t>
      </w:r>
      <w:r>
        <w:t xml:space="preserve">Board Certification through the American Board of </w:t>
      </w:r>
      <w:r w:rsidR="0010557E">
        <w:t>Internal Medicine or American Academy of Family Medicine. 3-5 Years of relevant experience managing or directing in Long Term care, Post Acute Care, or Skilled Nursing facility operations. Will work 50% as a clinician and 50% as an administrator.</w:t>
      </w:r>
    </w:p>
    <w:p w14:paraId="5F0865FF" w14:textId="77777777" w:rsidR="00BA45D7" w:rsidRDefault="00BA45D7" w:rsidP="00BA45D7">
      <w:r>
        <w:t xml:space="preserve"> Benefits include: </w:t>
      </w:r>
    </w:p>
    <w:p w14:paraId="603DDE9F" w14:textId="59681E03" w:rsidR="00BA45D7" w:rsidRDefault="00BA45D7" w:rsidP="00BA45D7">
      <w:pPr>
        <w:ind w:left="360" w:hanging="360"/>
      </w:pPr>
      <w:r>
        <w:t xml:space="preserve">• </w:t>
      </w:r>
      <w:r>
        <w:tab/>
        <w:t>Generous Paid Time Off and holiday schedule with 4 weeks paid vacation per year to start and 1</w:t>
      </w:r>
      <w:r w:rsidR="0010557E">
        <w:t>1</w:t>
      </w:r>
      <w:r>
        <w:t xml:space="preserve"> paid holidays. </w:t>
      </w:r>
    </w:p>
    <w:p w14:paraId="409264AF" w14:textId="2969368A" w:rsidR="00BA45D7" w:rsidRDefault="00FD6A0D" w:rsidP="00BA45D7">
      <w:pPr>
        <w:pStyle w:val="ListParagraph"/>
        <w:numPr>
          <w:ilvl w:val="0"/>
          <w:numId w:val="1"/>
        </w:numPr>
      </w:pPr>
      <w:r>
        <w:t>Numerous</w:t>
      </w:r>
      <w:r w:rsidR="00BA45D7">
        <w:t xml:space="preserve"> healthcare plans</w:t>
      </w:r>
      <w:r>
        <w:t>.</w:t>
      </w:r>
      <w:r w:rsidR="00BA45D7">
        <w:t xml:space="preserve"> ANTHC covers 80% of all health insurance premiums and 100% of Short-Term Disability, Long-Term Disability, Dental, Vision, Basic Life, and AD&amp;D. </w:t>
      </w:r>
    </w:p>
    <w:p w14:paraId="290D31DC" w14:textId="026BC7F0" w:rsidR="00BA45D7" w:rsidRDefault="00BA45D7" w:rsidP="00D97FFC">
      <w:pPr>
        <w:pStyle w:val="ListParagraph"/>
        <w:numPr>
          <w:ilvl w:val="0"/>
          <w:numId w:val="1"/>
        </w:numPr>
      </w:pPr>
      <w:r>
        <w:t>401(a) retirement plan;</w:t>
      </w:r>
      <w:r w:rsidR="00FD6A0D">
        <w:t xml:space="preserve"> and </w:t>
      </w:r>
      <w:r>
        <w:t xml:space="preserve">403(b) retirement savings plan with pre-tax and Roth options. </w:t>
      </w:r>
    </w:p>
    <w:p w14:paraId="7A3E9BD6" w14:textId="7BE1FDE7" w:rsidR="00BA45D7" w:rsidRDefault="00BA45D7" w:rsidP="00BA45D7">
      <w:pPr>
        <w:pStyle w:val="ListParagraph"/>
        <w:numPr>
          <w:ilvl w:val="0"/>
          <w:numId w:val="1"/>
        </w:numPr>
      </w:pPr>
      <w:r>
        <w:t xml:space="preserve">Onsite Child Care is available in a </w:t>
      </w:r>
      <w:proofErr w:type="gramStart"/>
      <w:r>
        <w:t>brand new</w:t>
      </w:r>
      <w:proofErr w:type="gramEnd"/>
      <w:r>
        <w:t xml:space="preserve"> education facility. </w:t>
      </w:r>
    </w:p>
    <w:p w14:paraId="4EED558E" w14:textId="77777777" w:rsidR="00E52083" w:rsidRDefault="00BA45D7" w:rsidP="00AD487A">
      <w:pPr>
        <w:pStyle w:val="ListParagraph"/>
        <w:numPr>
          <w:ilvl w:val="0"/>
          <w:numId w:val="1"/>
        </w:numPr>
      </w:pPr>
      <w:r>
        <w:t xml:space="preserve">Tuition reductions for employees and their eligible dependents at the Alaska Pacific University. </w:t>
      </w:r>
    </w:p>
    <w:p w14:paraId="238A5560" w14:textId="2E4A165E" w:rsidR="007E1842" w:rsidRPr="007E1842" w:rsidRDefault="007E1842" w:rsidP="007E1842">
      <w:pPr>
        <w:pStyle w:val="NormalWeb"/>
        <w:shd w:val="clear" w:color="auto" w:fill="FFFFFF"/>
        <w:spacing w:before="0" w:beforeAutospacing="0" w:after="375" w:afterAutospacing="0" w:line="345" w:lineRule="atLeast"/>
        <w:rPr>
          <w:rFonts w:ascii="Calibri" w:hAnsi="Calibri" w:cs="Calibri"/>
          <w:sz w:val="22"/>
          <w:szCs w:val="22"/>
        </w:rPr>
      </w:pPr>
      <w:r w:rsidRPr="007E1842">
        <w:rPr>
          <w:rFonts w:ascii="Calibri" w:hAnsi="Calibri" w:cs="Calibri"/>
          <w:sz w:val="22"/>
          <w:szCs w:val="22"/>
        </w:rPr>
        <w:t>Anchorage is a majestic city flanked by the Chugach Mountains and the ocean, offering a diverse array of outdoor activities from hiking and biking to skiing and fishing.  With a globally strategic location, a vibrant international airport and cultural diversity, Anchorage offers large city amenities with small-town values and ranks as a “Top Ten Best Cities to Live In” by Bloomberg Business News.</w:t>
      </w:r>
      <w:r w:rsidR="00FD6A0D">
        <w:rPr>
          <w:rFonts w:ascii="Calibri" w:hAnsi="Calibri" w:cs="Calibri"/>
          <w:sz w:val="22"/>
          <w:szCs w:val="22"/>
        </w:rPr>
        <w:t xml:space="preserve"> Additionally, you will enjoy no state income tax and no sales tax in Anchorage.</w:t>
      </w:r>
    </w:p>
    <w:p w14:paraId="0CF9FB67" w14:textId="77777777" w:rsidR="007E1842" w:rsidRPr="007E1842" w:rsidRDefault="007E1842" w:rsidP="007E1842">
      <w:pPr>
        <w:pStyle w:val="NormalWeb"/>
        <w:shd w:val="clear" w:color="auto" w:fill="FFFFFF"/>
        <w:spacing w:before="0" w:beforeAutospacing="0" w:after="375" w:afterAutospacing="0" w:line="345" w:lineRule="atLeast"/>
        <w:rPr>
          <w:rFonts w:ascii="Calibri" w:hAnsi="Calibri" w:cs="Calibri"/>
          <w:sz w:val="22"/>
          <w:szCs w:val="22"/>
        </w:rPr>
      </w:pPr>
      <w:r w:rsidRPr="007E1842">
        <w:rPr>
          <w:rFonts w:ascii="Calibri" w:hAnsi="Calibri" w:cs="Calibri"/>
          <w:sz w:val="22"/>
          <w:szCs w:val="22"/>
        </w:rPr>
        <w:t xml:space="preserve">If you seek </w:t>
      </w:r>
      <w:proofErr w:type="gramStart"/>
      <w:r w:rsidRPr="007E1842">
        <w:rPr>
          <w:rFonts w:ascii="Calibri" w:hAnsi="Calibri" w:cs="Calibri"/>
          <w:sz w:val="22"/>
          <w:szCs w:val="22"/>
        </w:rPr>
        <w:t>a meaningful</w:t>
      </w:r>
      <w:proofErr w:type="gramEnd"/>
      <w:r w:rsidRPr="007E1842">
        <w:rPr>
          <w:rFonts w:ascii="Calibri" w:hAnsi="Calibri" w:cs="Calibri"/>
          <w:sz w:val="22"/>
          <w:szCs w:val="22"/>
        </w:rPr>
        <w:t xml:space="preserve"> practice with the opportunity to truly make a difference, while continually enhancing your skills, join our dedicated, compassionate team at ANMC.</w:t>
      </w:r>
    </w:p>
    <w:p w14:paraId="6D2E5962" w14:textId="77777777" w:rsidR="007E1842" w:rsidRPr="00760E45" w:rsidRDefault="00760E45" w:rsidP="00760E45">
      <w:pPr>
        <w:rPr>
          <w:b/>
        </w:rPr>
      </w:pPr>
      <w:r w:rsidRPr="00760E45">
        <w:rPr>
          <w:b/>
        </w:rPr>
        <w:t>Visit us online at www.anthc.org or contact Recruitment directly at HRRecruiting@anthc.org.</w:t>
      </w:r>
    </w:p>
    <w:sectPr w:rsidR="007E1842" w:rsidRPr="00760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4279"/>
    <w:multiLevelType w:val="hybridMultilevel"/>
    <w:tmpl w:val="DFBCE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6825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5D7"/>
    <w:rsid w:val="0010557E"/>
    <w:rsid w:val="00301F88"/>
    <w:rsid w:val="00336FF8"/>
    <w:rsid w:val="003A779C"/>
    <w:rsid w:val="00607AC4"/>
    <w:rsid w:val="00760E45"/>
    <w:rsid w:val="007E1842"/>
    <w:rsid w:val="00B11ECE"/>
    <w:rsid w:val="00BA45D7"/>
    <w:rsid w:val="00E52083"/>
    <w:rsid w:val="00FD6A0D"/>
    <w:rsid w:val="00FE3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94257"/>
  <w15:chartTrackingRefBased/>
  <w15:docId w15:val="{8AEE0435-033D-4A42-875F-BAFE7F92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5D7"/>
    <w:pPr>
      <w:ind w:left="720"/>
      <w:contextualSpacing/>
    </w:pPr>
  </w:style>
  <w:style w:type="character" w:styleId="Hyperlink">
    <w:name w:val="Hyperlink"/>
    <w:basedOn w:val="DefaultParagraphFont"/>
    <w:uiPriority w:val="99"/>
    <w:unhideWhenUsed/>
    <w:rsid w:val="00BA45D7"/>
    <w:rPr>
      <w:color w:val="0563C1" w:themeColor="hyperlink"/>
      <w:u w:val="single"/>
    </w:rPr>
  </w:style>
  <w:style w:type="paragraph" w:styleId="NormalWeb">
    <w:name w:val="Normal (Web)"/>
    <w:basedOn w:val="Normal"/>
    <w:uiPriority w:val="99"/>
    <w:semiHidden/>
    <w:unhideWhenUsed/>
    <w:rsid w:val="007E18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1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ANTHC</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Victor A</dc:creator>
  <cp:keywords/>
  <dc:description/>
  <cp:lastModifiedBy>Jensen, Victor A</cp:lastModifiedBy>
  <cp:revision>3</cp:revision>
  <dcterms:created xsi:type="dcterms:W3CDTF">2026-02-26T21:19:00Z</dcterms:created>
  <dcterms:modified xsi:type="dcterms:W3CDTF">2026-02-26T21:41:00Z</dcterms:modified>
</cp:coreProperties>
</file>