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BA15"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b/>
          <w:bCs/>
          <w:color w:val="000000"/>
          <w:kern w:val="0"/>
          <w14:ligatures w14:val="none"/>
        </w:rPr>
        <w:br/>
        <w:t>Associate Dean for Student Affairs</w:t>
      </w:r>
    </w:p>
    <w:p w14:paraId="7D15A565"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b/>
          <w:bCs/>
          <w:color w:val="000000"/>
          <w:kern w:val="0"/>
          <w14:ligatures w14:val="none"/>
        </w:rPr>
        <w:t>University of Nevada, Reno School of Medicine</w:t>
      </w:r>
    </w:p>
    <w:p w14:paraId="427717F1"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b/>
          <w:bCs/>
          <w:color w:val="000000"/>
          <w:kern w:val="0"/>
          <w14:ligatures w14:val="none"/>
        </w:rPr>
        <w:t>Reno, Nevada</w:t>
      </w:r>
    </w:p>
    <w:p w14:paraId="6DDE42F4"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w:t>
      </w:r>
    </w:p>
    <w:p w14:paraId="02BB72A5"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The University of Nevada, Reno School of Medicine (UNR Med) seeks a collaborative and inspiring medical professional in student affairs to become its Associate Dean for Student Affairs (ADSA). As UNR Med embarks on the fifth year of its landmark 50-year affiliation agreement with Renown Health, it is actively searching for a visionary and dynamic leader to play a pivotal role in shaping the future of student success and to align the Office of Student Affairs’ work with the institution’s mission, vision, and values.</w:t>
      </w:r>
    </w:p>
    <w:p w14:paraId="6C29DBE9"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w:t>
      </w:r>
    </w:p>
    <w:p w14:paraId="1CE66DCA"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The state of Nevada is experiencing an increasing demand for enhanced health science training and research capabilities. With elevated rates of chronic diseases like cancer and diabetes, there is a pressing need for substantial growth in preventive care services. Compounding the challenge is the shortage of healthcare professionals, ranking Nevada 45th out of 50 states in physicians per population, with the lowest number of physicians in residency training per population among states with medical schools. UNR Med showcases nationally recognized basic science research departments, as evidenced by NIH funding, and has identified significant opportunities for expansion of clinical research activity. UNR Med and Renown view these efforts as a way to proactively address the state of Nevada’s needs, leveraging existing foundational talent and resources for a substantial impact. UNR Med has earned a reputation for its rich diversity, strength in medical and health sciences education, and basic science research. The 2025 edition of U.S. News &amp; World Report ranks the R1 institution within the top 70 for the proportion of recent graduates practicing direct care in underserved and rural areas.</w:t>
      </w:r>
    </w:p>
    <w:p w14:paraId="4F0E9741"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w:t>
      </w:r>
    </w:p>
    <w:p w14:paraId="7DCD6D47"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With special attention to UNR Med’s context, the Associate Dean will lead a team dedicated to UNR’s mission of improving health and healthcare in Nevada by preparing well-rounded, compassionate, and competent physicians. The Associate Dean for Student Affairs will be expected to bring a strategic vision, a dedicated commitment to student success, and strong interpersonal and management skills to play a major leadership role in the School of Medicine and act as an effective UNR Med representative across the community. The position requires a leader who will serve an exemplary role model, inspiring the ideals and values of the medical profession to students and faculty throughout the learning environment. As a strong advocate and communicator, the Associate Dean will successfully maintain positive relationships between the student body and the UNR Med administration and ensure students are able to take advantage of the robust student success offerings the Office of Student Affairs provides.</w:t>
      </w:r>
    </w:p>
    <w:p w14:paraId="4CE646BC"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w:t>
      </w:r>
    </w:p>
    <w:p w14:paraId="39348392"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Screening of complete applications will begin immediately and continue until the completion of the search process. Inquiries, nominations, referrals, and CVs with cover letters should be sent via the Isaacson, Miller website: </w:t>
      </w:r>
      <w:hyperlink r:id="rId4" w:tgtFrame="_blank" w:history="1">
        <w:r w:rsidRPr="001F2A10">
          <w:rPr>
            <w:rFonts w:ascii="LucidaBright" w:eastAsia="Times New Roman" w:hAnsi="LucidaBright" w:cs="Times New Roman"/>
            <w:color w:val="0000FF"/>
            <w:kern w:val="0"/>
            <w:u w:val="single"/>
            <w14:ligatures w14:val="none"/>
          </w:rPr>
          <w:t>https://apptrkr.com/6993732</w:t>
        </w:r>
      </w:hyperlink>
      <w:r w:rsidRPr="001F2A10">
        <w:rPr>
          <w:rFonts w:ascii="LucidaBright" w:eastAsia="Times New Roman" w:hAnsi="LucidaBright" w:cs="Times New Roman"/>
          <w:color w:val="000000"/>
          <w:kern w:val="0"/>
          <w14:ligatures w14:val="none"/>
        </w:rPr>
        <w:t>.</w:t>
      </w:r>
    </w:p>
    <w:p w14:paraId="2EA859BF"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w:t>
      </w:r>
    </w:p>
    <w:p w14:paraId="0B87C8D6"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xml:space="preserve">Jay Torio, David </w:t>
      </w:r>
      <w:proofErr w:type="spellStart"/>
      <w:r w:rsidRPr="001F2A10">
        <w:rPr>
          <w:rFonts w:ascii="LucidaBright" w:eastAsia="Times New Roman" w:hAnsi="LucidaBright" w:cs="Times New Roman"/>
          <w:color w:val="000000"/>
          <w:kern w:val="0"/>
          <w14:ligatures w14:val="none"/>
        </w:rPr>
        <w:t>Bellshaw</w:t>
      </w:r>
      <w:proofErr w:type="spellEnd"/>
      <w:r w:rsidRPr="001F2A10">
        <w:rPr>
          <w:rFonts w:ascii="LucidaBright" w:eastAsia="Times New Roman" w:hAnsi="LucidaBright" w:cs="Times New Roman"/>
          <w:color w:val="000000"/>
          <w:kern w:val="0"/>
          <w14:ligatures w14:val="none"/>
        </w:rPr>
        <w:t>, Lauren Wilkes, and Maria Pena</w:t>
      </w:r>
    </w:p>
    <w:p w14:paraId="7330620D"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Isaacson, Miller</w:t>
      </w:r>
    </w:p>
    <w:p w14:paraId="222E824A"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lastRenderedPageBreak/>
        <w:t> </w:t>
      </w:r>
    </w:p>
    <w:p w14:paraId="6D490435"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color w:val="000000"/>
          <w:kern w:val="0"/>
          <w14:ligatures w14:val="none"/>
        </w:rPr>
        <w:t> </w:t>
      </w:r>
    </w:p>
    <w:p w14:paraId="25334F5B" w14:textId="77777777" w:rsidR="001F2A10" w:rsidRPr="001F2A10" w:rsidRDefault="001F2A10" w:rsidP="001F2A10">
      <w:pPr>
        <w:spacing w:after="0" w:line="240" w:lineRule="auto"/>
        <w:rPr>
          <w:rFonts w:ascii="LucidaBright" w:eastAsia="Times New Roman" w:hAnsi="LucidaBright" w:cs="Times New Roman"/>
          <w:color w:val="000000"/>
          <w:kern w:val="0"/>
          <w:sz w:val="21"/>
          <w:szCs w:val="21"/>
          <w14:ligatures w14:val="none"/>
        </w:rPr>
      </w:pPr>
      <w:r w:rsidRPr="001F2A10">
        <w:rPr>
          <w:rFonts w:ascii="LucidaBright" w:eastAsia="Times New Roman" w:hAnsi="LucidaBright" w:cs="Times New Roman"/>
          <w:b/>
          <w:bCs/>
          <w:color w:val="000000"/>
          <w:kern w:val="0"/>
          <w14:ligatures w14:val="none"/>
        </w:rPr>
        <w:t>The University of Nevada, Reno is committed to Equal Employment Opportunity/Affirmative Action in recruitment of its employees and does not discriminate on the basis of race, color, religion, sex, age, creed, national origin, veteran status, physical or mental disability, sexual orientation, genetic information, gender identity, or gender expression. The University of Nevada, Reno employs only United States citizens and aliens lawfully authorized to work in the United States. Women, under-represented groups, individuals with disabilities, and veterans are encouraged to apply.</w:t>
      </w:r>
    </w:p>
    <w:p w14:paraId="6E6146A6" w14:textId="77777777" w:rsidR="001F2A10" w:rsidRDefault="001F2A10"/>
    <w:sectPr w:rsidR="001F2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Brigh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10"/>
    <w:rsid w:val="001F2A10"/>
    <w:rsid w:val="00847D5E"/>
    <w:rsid w:val="00AC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79A9B"/>
  <w15:chartTrackingRefBased/>
  <w15:docId w15:val="{67328175-B636-D34E-8643-6C7B2469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A10"/>
    <w:rPr>
      <w:rFonts w:eastAsiaTheme="majorEastAsia" w:cstheme="majorBidi"/>
      <w:color w:val="272727" w:themeColor="text1" w:themeTint="D8"/>
    </w:rPr>
  </w:style>
  <w:style w:type="paragraph" w:styleId="Title">
    <w:name w:val="Title"/>
    <w:basedOn w:val="Normal"/>
    <w:next w:val="Normal"/>
    <w:link w:val="TitleChar"/>
    <w:uiPriority w:val="10"/>
    <w:qFormat/>
    <w:rsid w:val="001F2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A10"/>
    <w:pPr>
      <w:spacing w:before="160"/>
      <w:jc w:val="center"/>
    </w:pPr>
    <w:rPr>
      <w:i/>
      <w:iCs/>
      <w:color w:val="404040" w:themeColor="text1" w:themeTint="BF"/>
    </w:rPr>
  </w:style>
  <w:style w:type="character" w:customStyle="1" w:styleId="QuoteChar">
    <w:name w:val="Quote Char"/>
    <w:basedOn w:val="DefaultParagraphFont"/>
    <w:link w:val="Quote"/>
    <w:uiPriority w:val="29"/>
    <w:rsid w:val="001F2A10"/>
    <w:rPr>
      <w:i/>
      <w:iCs/>
      <w:color w:val="404040" w:themeColor="text1" w:themeTint="BF"/>
    </w:rPr>
  </w:style>
  <w:style w:type="paragraph" w:styleId="ListParagraph">
    <w:name w:val="List Paragraph"/>
    <w:basedOn w:val="Normal"/>
    <w:uiPriority w:val="34"/>
    <w:qFormat/>
    <w:rsid w:val="001F2A10"/>
    <w:pPr>
      <w:ind w:left="720"/>
      <w:contextualSpacing/>
    </w:pPr>
  </w:style>
  <w:style w:type="character" w:styleId="IntenseEmphasis">
    <w:name w:val="Intense Emphasis"/>
    <w:basedOn w:val="DefaultParagraphFont"/>
    <w:uiPriority w:val="21"/>
    <w:qFormat/>
    <w:rsid w:val="001F2A10"/>
    <w:rPr>
      <w:i/>
      <w:iCs/>
      <w:color w:val="0F4761" w:themeColor="accent1" w:themeShade="BF"/>
    </w:rPr>
  </w:style>
  <w:style w:type="paragraph" w:styleId="IntenseQuote">
    <w:name w:val="Intense Quote"/>
    <w:basedOn w:val="Normal"/>
    <w:next w:val="Normal"/>
    <w:link w:val="IntenseQuoteChar"/>
    <w:uiPriority w:val="30"/>
    <w:qFormat/>
    <w:rsid w:val="001F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A10"/>
    <w:rPr>
      <w:i/>
      <w:iCs/>
      <w:color w:val="0F4761" w:themeColor="accent1" w:themeShade="BF"/>
    </w:rPr>
  </w:style>
  <w:style w:type="character" w:styleId="IntenseReference">
    <w:name w:val="Intense Reference"/>
    <w:basedOn w:val="DefaultParagraphFont"/>
    <w:uiPriority w:val="32"/>
    <w:qFormat/>
    <w:rsid w:val="001F2A10"/>
    <w:rPr>
      <w:b/>
      <w:bCs/>
      <w:smallCaps/>
      <w:color w:val="0F4761" w:themeColor="accent1" w:themeShade="BF"/>
      <w:spacing w:val="5"/>
    </w:rPr>
  </w:style>
  <w:style w:type="character" w:customStyle="1" w:styleId="apple-converted-space">
    <w:name w:val="apple-converted-space"/>
    <w:basedOn w:val="DefaultParagraphFont"/>
    <w:rsid w:val="001F2A10"/>
  </w:style>
  <w:style w:type="character" w:styleId="Hyperlink">
    <w:name w:val="Hyperlink"/>
    <w:basedOn w:val="DefaultParagraphFont"/>
    <w:uiPriority w:val="99"/>
    <w:semiHidden/>
    <w:unhideWhenUsed/>
    <w:rsid w:val="001F2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rkr.com/6993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AAIP</dc:creator>
  <cp:keywords/>
  <dc:description/>
  <cp:lastModifiedBy>AAIP</cp:lastModifiedBy>
  <cp:revision>1</cp:revision>
  <cp:lastPrinted>2026-03-12T16:25:00Z</cp:lastPrinted>
  <dcterms:created xsi:type="dcterms:W3CDTF">2026-03-12T16:25:00Z</dcterms:created>
  <dcterms:modified xsi:type="dcterms:W3CDTF">2026-03-12T16:25:00Z</dcterms:modified>
</cp:coreProperties>
</file>