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455F0D" w14:textId="77777777" w:rsidR="005B7A61" w:rsidRPr="00873506" w:rsidRDefault="005B7A61" w:rsidP="005B7A61">
      <w:pPr>
        <w:jc w:val="center"/>
        <w:rPr>
          <w:rStyle w:val="Strong"/>
          <w:color w:val="000000"/>
          <w:spacing w:val="-15"/>
          <w:sz w:val="32"/>
          <w:szCs w:val="32"/>
        </w:rPr>
      </w:pPr>
    </w:p>
    <w:p w14:paraId="718D9DE5" w14:textId="77777777" w:rsidR="00431FEC" w:rsidRDefault="00431FEC" w:rsidP="00431FEC">
      <w:pPr>
        <w:jc w:val="center"/>
        <w:rPr>
          <w:rStyle w:val="Strong"/>
          <w:color w:val="000000"/>
          <w:spacing w:val="-15"/>
          <w:sz w:val="28"/>
          <w:szCs w:val="28"/>
        </w:rPr>
      </w:pPr>
      <w:r>
        <w:rPr>
          <w:rStyle w:val="Strong"/>
          <w:color w:val="000000"/>
          <w:spacing w:val="-15"/>
          <w:sz w:val="28"/>
          <w:szCs w:val="28"/>
        </w:rPr>
        <w:t>ACUTE CARE SURGEON</w:t>
      </w:r>
    </w:p>
    <w:p w14:paraId="6C28A805" w14:textId="77777777" w:rsidR="00431FEC" w:rsidRDefault="00431FEC" w:rsidP="00431FEC">
      <w:pPr>
        <w:jc w:val="center"/>
        <w:rPr>
          <w:rStyle w:val="Strong"/>
          <w:color w:val="000000"/>
          <w:spacing w:val="-15"/>
          <w:sz w:val="28"/>
          <w:szCs w:val="28"/>
        </w:rPr>
      </w:pPr>
    </w:p>
    <w:p w14:paraId="58F92AE1" w14:textId="77777777" w:rsidR="00431FEC" w:rsidRDefault="00431FEC" w:rsidP="00431FEC">
      <w:pPr>
        <w:jc w:val="center"/>
        <w:rPr>
          <w:b/>
          <w:bCs/>
          <w:color w:val="000000"/>
        </w:rPr>
      </w:pPr>
      <w:r w:rsidRPr="00CF7486">
        <w:rPr>
          <w:b/>
          <w:bCs/>
          <w:color w:val="000000"/>
        </w:rPr>
        <w:t xml:space="preserve">Mass General Brigham Academic Medical Centers </w:t>
      </w:r>
    </w:p>
    <w:p w14:paraId="69EEEB1A" w14:textId="77777777" w:rsidR="00431FEC" w:rsidRPr="00CF7486" w:rsidRDefault="00431FEC" w:rsidP="00431FEC">
      <w:pPr>
        <w:jc w:val="center"/>
        <w:rPr>
          <w:b/>
          <w:bCs/>
          <w:color w:val="000000"/>
        </w:rPr>
      </w:pPr>
      <w:r w:rsidRPr="00CF7486">
        <w:rPr>
          <w:b/>
          <w:bCs/>
          <w:color w:val="000000"/>
        </w:rPr>
        <w:t>Division of Trauma and Acute Care Surgery at Newton Wellesley Hospital</w:t>
      </w:r>
    </w:p>
    <w:p w14:paraId="57364B72" w14:textId="77777777" w:rsidR="00431FEC" w:rsidRDefault="00431FEC" w:rsidP="00431FEC">
      <w:pPr>
        <w:jc w:val="center"/>
        <w:rPr>
          <w:rStyle w:val="Strong"/>
          <w:color w:val="000000"/>
          <w:spacing w:val="-15"/>
          <w:sz w:val="28"/>
          <w:szCs w:val="28"/>
        </w:rPr>
      </w:pPr>
    </w:p>
    <w:p w14:paraId="3204CBB5" w14:textId="77777777" w:rsidR="00A87792" w:rsidRDefault="00A87792" w:rsidP="005B7A61">
      <w:pPr>
        <w:jc w:val="both"/>
      </w:pPr>
    </w:p>
    <w:p w14:paraId="0645EADD" w14:textId="77777777" w:rsidR="00431FEC" w:rsidRDefault="00431FEC" w:rsidP="00431FEC">
      <w:pPr>
        <w:jc w:val="both"/>
      </w:pPr>
      <w:r>
        <w:t xml:space="preserve">The Mass General Brigham (MGB) Division of Trauma and Acute Care Surgery is seeking to recruit a full-time </w:t>
      </w:r>
      <w:r w:rsidRPr="00CF7486">
        <w:t>Acute Care Surgeon for Newton Wellesley Hospital (NWH) with the opportunity for clinical activity at the MGB Academic Medical Centers</w:t>
      </w:r>
      <w:r>
        <w:t xml:space="preserve"> (Massachusetts General Hospital and/or Brigham and Women’s Hospital)</w:t>
      </w:r>
      <w:r w:rsidRPr="00CF7486">
        <w:t>. The surgeon will have appointments at the MGB Academic Medical Centers, Newton Wellesley Hospital and at Harvard Medical School. The academic appointment will be commensurate with experience and credentials with an anticipated rank of Instructor part-time or Assistant part-time. Reporting to the</w:t>
      </w:r>
      <w:r>
        <w:t xml:space="preserve"> MGB Trauma and Acute Care Surgery Division Chief</w:t>
      </w:r>
      <w:r w:rsidRPr="00CF7486">
        <w:t xml:space="preserve">, the successful candidate will be responsible for clinical care and teaching at NWH as they relate to Acute Care Surgery and General Surgery. </w:t>
      </w:r>
    </w:p>
    <w:p w14:paraId="6D304F08" w14:textId="216DA454" w:rsidR="00431FEC" w:rsidRDefault="00431FEC" w:rsidP="00431FEC">
      <w:pPr>
        <w:jc w:val="both"/>
      </w:pPr>
      <w:r w:rsidRPr="00CF7486">
        <w:t xml:space="preserve"> </w:t>
      </w:r>
    </w:p>
    <w:p w14:paraId="7495E06A" w14:textId="77777777" w:rsidR="00431FEC" w:rsidRDefault="00431FEC" w:rsidP="00431FEC">
      <w:pPr>
        <w:jc w:val="both"/>
      </w:pPr>
      <w:r w:rsidRPr="00CF7486">
        <w:t xml:space="preserve">Applicants must be </w:t>
      </w:r>
      <w:proofErr w:type="spellStart"/>
      <w:r w:rsidRPr="00CF7486">
        <w:t>board</w:t>
      </w:r>
      <w:proofErr w:type="spellEnd"/>
      <w:r w:rsidRPr="00CF7486">
        <w:t>-</w:t>
      </w:r>
      <w:proofErr w:type="gramStart"/>
      <w:r w:rsidRPr="00CF7486">
        <w:t>certificated</w:t>
      </w:r>
      <w:proofErr w:type="gramEnd"/>
      <w:r w:rsidRPr="00CF7486">
        <w:t xml:space="preserve"> in General Surgery</w:t>
      </w:r>
      <w:r>
        <w:t xml:space="preserve"> with added qualifications in Surgical Critical Care</w:t>
      </w:r>
      <w:r w:rsidRPr="00CF7486">
        <w:t>.</w:t>
      </w:r>
    </w:p>
    <w:p w14:paraId="0502DB94" w14:textId="09614B64" w:rsidR="00431FEC" w:rsidRDefault="00431FEC" w:rsidP="00431FEC">
      <w:pPr>
        <w:jc w:val="both"/>
      </w:pPr>
      <w:r w:rsidRPr="00CF7486">
        <w:t xml:space="preserve">  </w:t>
      </w:r>
    </w:p>
    <w:p w14:paraId="21CF0595" w14:textId="77777777" w:rsidR="00431FEC" w:rsidRDefault="00431FEC" w:rsidP="00431FEC">
      <w:pPr>
        <w:jc w:val="both"/>
      </w:pPr>
      <w:r w:rsidRPr="00CF7486">
        <w:t xml:space="preserve">Newton Wellesley Hospital is a 273-bed facility with over 60,000 ED visits per year, 11 miles west of Boston in Newton, Mass.  Massachusetts General Hospital and Brigham and Women’s Hospital in Boston, Mass are the founding academic medical centers of Mass General Brigham.   </w:t>
      </w:r>
    </w:p>
    <w:p w14:paraId="1E15FC59" w14:textId="77777777" w:rsidR="00431FEC" w:rsidRPr="00D5224E" w:rsidRDefault="00431FEC" w:rsidP="00431FEC">
      <w:pPr>
        <w:jc w:val="both"/>
      </w:pPr>
      <w:r w:rsidRPr="00D5224E">
        <w:t> </w:t>
      </w:r>
    </w:p>
    <w:p w14:paraId="4C7EA64B" w14:textId="77777777" w:rsidR="00431FEC" w:rsidRDefault="00431FEC" w:rsidP="00431FEC">
      <w:pPr>
        <w:jc w:val="both"/>
        <w:rPr>
          <w:rFonts w:cs="Times New Roman"/>
        </w:rPr>
      </w:pPr>
      <w:r>
        <w:rPr>
          <w:rFonts w:cs="Times New Roman"/>
        </w:rPr>
        <w:t>Mass General Brigham</w:t>
      </w:r>
      <w:r w:rsidRPr="006B1B9B">
        <w:rPr>
          <w:rFonts w:cs="Times New Roman"/>
        </w:rPr>
        <w:t xml:space="preserve"> and the Department of </w:t>
      </w:r>
      <w:r>
        <w:rPr>
          <w:rFonts w:cs="Times New Roman"/>
        </w:rPr>
        <w:t>Surgery</w:t>
      </w:r>
      <w:r w:rsidRPr="006B1B9B">
        <w:rPr>
          <w:rFonts w:cs="Times New Roman"/>
        </w:rPr>
        <w:t xml:space="preserve"> are committed to ensuring our community feels welcome, cared for, and valued. Candidates who have experience working with a</w:t>
      </w:r>
      <w:r>
        <w:rPr>
          <w:rFonts w:cs="Times New Roman"/>
        </w:rPr>
        <w:t xml:space="preserve"> broad</w:t>
      </w:r>
      <w:r w:rsidRPr="006B1B9B">
        <w:rPr>
          <w:rFonts w:cs="Times New Roman"/>
        </w:rPr>
        <w:t xml:space="preserve"> range of </w:t>
      </w:r>
      <w:proofErr w:type="gramStart"/>
      <w:r w:rsidRPr="006B1B9B">
        <w:rPr>
          <w:rFonts w:cs="Times New Roman"/>
        </w:rPr>
        <w:t>faculty</w:t>
      </w:r>
      <w:proofErr w:type="gramEnd"/>
      <w:r w:rsidRPr="006B1B9B">
        <w:rPr>
          <w:rFonts w:cs="Times New Roman"/>
        </w:rPr>
        <w:t>, staff</w:t>
      </w:r>
      <w:r>
        <w:rPr>
          <w:rFonts w:cs="Times New Roman"/>
        </w:rPr>
        <w:t>,</w:t>
      </w:r>
      <w:r w:rsidRPr="006B1B9B">
        <w:rPr>
          <w:rFonts w:cs="Times New Roman"/>
        </w:rPr>
        <w:t xml:space="preserve"> and patients, </w:t>
      </w:r>
      <w:r>
        <w:rPr>
          <w:rFonts w:cs="Times New Roman"/>
        </w:rPr>
        <w:t>are encouraged to apply</w:t>
      </w:r>
      <w:r w:rsidRPr="006B1B9B">
        <w:rPr>
          <w:rFonts w:cs="Times New Roman"/>
        </w:rPr>
        <w:t>.</w:t>
      </w:r>
    </w:p>
    <w:p w14:paraId="31BE5B6C" w14:textId="77777777" w:rsidR="00431FEC" w:rsidRDefault="00431FEC" w:rsidP="00431FEC">
      <w:pPr>
        <w:jc w:val="both"/>
        <w:rPr>
          <w:rFonts w:cs="Times New Roman"/>
        </w:rPr>
      </w:pPr>
    </w:p>
    <w:p w14:paraId="6EC5FF58" w14:textId="77777777" w:rsidR="00431FEC" w:rsidRDefault="00431FEC" w:rsidP="00431FEC">
      <w:pPr>
        <w:jc w:val="both"/>
        <w:rPr>
          <w:rFonts w:cs="Times New Roman"/>
        </w:rPr>
      </w:pPr>
      <w:r w:rsidRPr="006B1B9B">
        <w:rPr>
          <w:rFonts w:cs="Times New Roman"/>
        </w:rPr>
        <w:t>We are an equal opportunity employer</w:t>
      </w:r>
      <w:r>
        <w:rPr>
          <w:rFonts w:cs="Times New Roman"/>
        </w:rPr>
        <w:t>,</w:t>
      </w:r>
      <w:r w:rsidRPr="006B1B9B">
        <w:rPr>
          <w:rFonts w:cs="Times New Roman"/>
        </w:rPr>
        <w:t xml:space="preserve"> and all qualified applicants will receive consideration for employment without regard to race, color, religion, sex, national origin, disability status, protected veteran status, gender identity, sexual orientation, pregnancy and pregnancy-related conditions or any other characteristic protected by law.</w:t>
      </w:r>
      <w:r w:rsidRPr="00D5224E">
        <w:rPr>
          <w:rFonts w:cs="Times New Roman"/>
        </w:rPr>
        <w:t xml:space="preserve"> </w:t>
      </w:r>
    </w:p>
    <w:p w14:paraId="3CE1CD41" w14:textId="77777777" w:rsidR="00431FEC" w:rsidRDefault="00431FEC" w:rsidP="00431FEC">
      <w:pPr>
        <w:jc w:val="both"/>
        <w:rPr>
          <w:rFonts w:cs="Times New Roman"/>
        </w:rPr>
      </w:pPr>
    </w:p>
    <w:p w14:paraId="3D8BFAE0" w14:textId="77777777" w:rsidR="00431FEC" w:rsidRPr="00D9117D" w:rsidRDefault="00431FEC" w:rsidP="00431FEC">
      <w:pPr>
        <w:jc w:val="both"/>
        <w:rPr>
          <w:sz w:val="24"/>
          <w:szCs w:val="24"/>
        </w:rPr>
      </w:pPr>
      <w:r w:rsidRPr="009777A8">
        <w:rPr>
          <w:rFonts w:cs="Times New Roman"/>
        </w:rPr>
        <w:t xml:space="preserve">A selection committee, headed by </w:t>
      </w:r>
      <w:r>
        <w:rPr>
          <w:rFonts w:cs="Times New Roman"/>
        </w:rPr>
        <w:t>Dr. Ali Salim</w:t>
      </w:r>
      <w:r w:rsidRPr="009777A8">
        <w:rPr>
          <w:rFonts w:cs="Times New Roman"/>
        </w:rPr>
        <w:t xml:space="preserve">, MD, Chief of </w:t>
      </w:r>
      <w:r>
        <w:rPr>
          <w:rFonts w:cs="Times New Roman"/>
        </w:rPr>
        <w:t>the Division of Trauma and Acute Care Surgery</w:t>
      </w:r>
      <w:r w:rsidRPr="009777A8">
        <w:rPr>
          <w:rFonts w:cs="Times New Roman"/>
        </w:rPr>
        <w:t xml:space="preserve">, </w:t>
      </w:r>
      <w:r>
        <w:rPr>
          <w:rFonts w:cs="Times New Roman"/>
        </w:rPr>
        <w:t>Mass General Brigham</w:t>
      </w:r>
      <w:r w:rsidRPr="009777A8">
        <w:rPr>
          <w:rFonts w:cs="Times New Roman"/>
        </w:rPr>
        <w:t xml:space="preserve">, will be reviewing all applicants. Interested candidates should submit curriculum vitae and letter of interest by email to: Gerard M. Doherty, MD, Chair, Department of Surgery, </w:t>
      </w:r>
      <w:r>
        <w:rPr>
          <w:rFonts w:cs="Times New Roman"/>
        </w:rPr>
        <w:t>Mass General Brigham</w:t>
      </w:r>
      <w:r w:rsidRPr="009777A8">
        <w:rPr>
          <w:rFonts w:cs="Times New Roman"/>
        </w:rPr>
        <w:t xml:space="preserve"> at: </w:t>
      </w:r>
      <w:r w:rsidRPr="0073502C">
        <w:rPr>
          <w:rFonts w:cs="Times New Roman"/>
        </w:rPr>
        <w:t>mgbsurgeryfacultyaffairs@mgb.org</w:t>
      </w:r>
      <w:r w:rsidRPr="009777A8">
        <w:rPr>
          <w:rFonts w:cs="Times New Roman"/>
        </w:rPr>
        <w:t>.</w:t>
      </w:r>
    </w:p>
    <w:sectPr w:rsidR="00431FEC" w:rsidRPr="00D9117D" w:rsidSect="0006522D">
      <w:headerReference w:type="default" r:id="rId6"/>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ABB6A1" w14:textId="77777777" w:rsidR="00BD5A2C" w:rsidRDefault="00BD5A2C" w:rsidP="00873506">
      <w:r>
        <w:separator/>
      </w:r>
    </w:p>
  </w:endnote>
  <w:endnote w:type="continuationSeparator" w:id="0">
    <w:p w14:paraId="1141B24C" w14:textId="77777777" w:rsidR="00BD5A2C" w:rsidRDefault="00BD5A2C" w:rsidP="008735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E180F7" w14:textId="588F7CED" w:rsidR="007A6ADC" w:rsidRDefault="007A6ADC">
    <w:pPr>
      <w:pStyle w:val="Footer"/>
    </w:pPr>
    <w:r>
      <w:rPr>
        <w:noProof/>
      </w:rPr>
      <w:drawing>
        <wp:inline distT="0" distB="0" distL="0" distR="0" wp14:anchorId="4EA23D35" wp14:editId="79E4C611">
          <wp:extent cx="1993265" cy="335280"/>
          <wp:effectExtent l="0" t="0" r="6985" b="762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93265" cy="335280"/>
                  </a:xfrm>
                  <a:prstGeom prst="rect">
                    <a:avLst/>
                  </a:prstGeom>
                  <a:noFill/>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FDFD31" w14:textId="77777777" w:rsidR="00BD5A2C" w:rsidRDefault="00BD5A2C" w:rsidP="00873506">
      <w:r>
        <w:separator/>
      </w:r>
    </w:p>
  </w:footnote>
  <w:footnote w:type="continuationSeparator" w:id="0">
    <w:p w14:paraId="549FF226" w14:textId="77777777" w:rsidR="00BD5A2C" w:rsidRDefault="00BD5A2C" w:rsidP="0087350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61AD53" w14:textId="74F7B4AF" w:rsidR="00873506" w:rsidRDefault="00873506">
    <w:pPr>
      <w:pStyle w:val="Header"/>
    </w:pPr>
    <w:r>
      <w:rPr>
        <w:noProof/>
      </w:rPr>
      <w:drawing>
        <wp:inline distT="0" distB="0" distL="0" distR="0" wp14:anchorId="59E2B84A" wp14:editId="095D8D26">
          <wp:extent cx="3609340" cy="414655"/>
          <wp:effectExtent l="0" t="0" r="0" b="444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609340" cy="414655"/>
                  </a:xfrm>
                  <a:prstGeom prst="rect">
                    <a:avLst/>
                  </a:prstGeom>
                  <a:noFill/>
                </pic:spPr>
              </pic:pic>
            </a:graphicData>
          </a:graphic>
        </wp:inline>
      </w:drawing>
    </w:r>
    <w:r>
      <w:t xml:space="preserve">          </w:t>
    </w:r>
  </w:p>
  <w:p w14:paraId="54BF1929" w14:textId="08EF88B9" w:rsidR="00347B4B" w:rsidRDefault="00347B4B">
    <w:pPr>
      <w:pStyle w:val="Header"/>
    </w:pPr>
    <w:r>
      <w:rPr>
        <w:noProof/>
      </w:rPr>
      <w:drawing>
        <wp:inline distT="0" distB="0" distL="0" distR="0" wp14:anchorId="685CD8A7" wp14:editId="4D588BA0">
          <wp:extent cx="3584772" cy="404436"/>
          <wp:effectExtent l="0" t="0" r="0" b="0"/>
          <wp:docPr id="74172829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1728291" name="Picture 741728291"/>
                  <pic:cNvPicPr/>
                </pic:nvPicPr>
                <pic:blipFill>
                  <a:blip r:embed="rId2">
                    <a:extLst>
                      <a:ext uri="{28A0092B-C50C-407E-A947-70E740481C1C}">
                        <a14:useLocalDpi xmlns:a14="http://schemas.microsoft.com/office/drawing/2010/main" val="0"/>
                      </a:ext>
                    </a:extLst>
                  </a:blip>
                  <a:stretch>
                    <a:fillRect/>
                  </a:stretch>
                </pic:blipFill>
                <pic:spPr>
                  <a:xfrm>
                    <a:off x="0" y="0"/>
                    <a:ext cx="3734612" cy="421341"/>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7A61"/>
    <w:rsid w:val="00051812"/>
    <w:rsid w:val="00053263"/>
    <w:rsid w:val="00053697"/>
    <w:rsid w:val="0006522D"/>
    <w:rsid w:val="00070A2D"/>
    <w:rsid w:val="000C2582"/>
    <w:rsid w:val="001163B1"/>
    <w:rsid w:val="00134D10"/>
    <w:rsid w:val="00155A95"/>
    <w:rsid w:val="001C29E8"/>
    <w:rsid w:val="001D4994"/>
    <w:rsid w:val="001D7643"/>
    <w:rsid w:val="001E733B"/>
    <w:rsid w:val="00203507"/>
    <w:rsid w:val="0022191C"/>
    <w:rsid w:val="00225015"/>
    <w:rsid w:val="00232DB8"/>
    <w:rsid w:val="0023698E"/>
    <w:rsid w:val="002447E0"/>
    <w:rsid w:val="00244D02"/>
    <w:rsid w:val="00257B5E"/>
    <w:rsid w:val="00293C78"/>
    <w:rsid w:val="003266D6"/>
    <w:rsid w:val="00347B4B"/>
    <w:rsid w:val="003A33FF"/>
    <w:rsid w:val="003C7468"/>
    <w:rsid w:val="00431FEC"/>
    <w:rsid w:val="00435EC4"/>
    <w:rsid w:val="00496719"/>
    <w:rsid w:val="004C6530"/>
    <w:rsid w:val="004D228F"/>
    <w:rsid w:val="00502329"/>
    <w:rsid w:val="00521EA1"/>
    <w:rsid w:val="00577BA5"/>
    <w:rsid w:val="005A1F01"/>
    <w:rsid w:val="005B7A61"/>
    <w:rsid w:val="005C0E0C"/>
    <w:rsid w:val="00652CC3"/>
    <w:rsid w:val="00670499"/>
    <w:rsid w:val="006B1B9B"/>
    <w:rsid w:val="006C0A02"/>
    <w:rsid w:val="006C1129"/>
    <w:rsid w:val="006C6690"/>
    <w:rsid w:val="006D18CC"/>
    <w:rsid w:val="006D5ED5"/>
    <w:rsid w:val="006D5F36"/>
    <w:rsid w:val="006F1471"/>
    <w:rsid w:val="00737011"/>
    <w:rsid w:val="00741CD0"/>
    <w:rsid w:val="0077457F"/>
    <w:rsid w:val="00790BF7"/>
    <w:rsid w:val="007A6ADC"/>
    <w:rsid w:val="00873506"/>
    <w:rsid w:val="008A0245"/>
    <w:rsid w:val="008D1347"/>
    <w:rsid w:val="008E0786"/>
    <w:rsid w:val="00905336"/>
    <w:rsid w:val="00915B2C"/>
    <w:rsid w:val="00931E1E"/>
    <w:rsid w:val="009777A8"/>
    <w:rsid w:val="009C5D93"/>
    <w:rsid w:val="009C6740"/>
    <w:rsid w:val="00A01ABB"/>
    <w:rsid w:val="00A0405F"/>
    <w:rsid w:val="00A13BF2"/>
    <w:rsid w:val="00A2053D"/>
    <w:rsid w:val="00A3630E"/>
    <w:rsid w:val="00A87792"/>
    <w:rsid w:val="00AC373E"/>
    <w:rsid w:val="00AE12A5"/>
    <w:rsid w:val="00B1720D"/>
    <w:rsid w:val="00B77E29"/>
    <w:rsid w:val="00BB22CA"/>
    <w:rsid w:val="00BC5FA8"/>
    <w:rsid w:val="00BD5A2C"/>
    <w:rsid w:val="00BE1D64"/>
    <w:rsid w:val="00C26B26"/>
    <w:rsid w:val="00C46F81"/>
    <w:rsid w:val="00C65E9F"/>
    <w:rsid w:val="00CB62DD"/>
    <w:rsid w:val="00CC603A"/>
    <w:rsid w:val="00D215F1"/>
    <w:rsid w:val="00D5224E"/>
    <w:rsid w:val="00D5266A"/>
    <w:rsid w:val="00D87E35"/>
    <w:rsid w:val="00D9117D"/>
    <w:rsid w:val="00DB45E1"/>
    <w:rsid w:val="00E23319"/>
    <w:rsid w:val="00E836AA"/>
    <w:rsid w:val="00EA0817"/>
    <w:rsid w:val="00EA753D"/>
    <w:rsid w:val="00EC4D3F"/>
    <w:rsid w:val="00EF161B"/>
    <w:rsid w:val="00F015D5"/>
    <w:rsid w:val="00F1796D"/>
    <w:rsid w:val="00F27A62"/>
    <w:rsid w:val="00F30FCE"/>
    <w:rsid w:val="00F51849"/>
    <w:rsid w:val="00FD2910"/>
    <w:rsid w:val="00FD4D0A"/>
    <w:rsid w:val="00FD6BC7"/>
    <w:rsid w:val="00FE75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5FC950"/>
  <w15:docId w15:val="{B6009FCE-2C7F-4EA5-81AE-EAAAC8A3AB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B7A61"/>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5B7A61"/>
    <w:rPr>
      <w:b/>
      <w:bCs/>
    </w:rPr>
  </w:style>
  <w:style w:type="paragraph" w:styleId="BalloonText">
    <w:name w:val="Balloon Text"/>
    <w:basedOn w:val="Normal"/>
    <w:link w:val="BalloonTextChar"/>
    <w:uiPriority w:val="99"/>
    <w:semiHidden/>
    <w:unhideWhenUsed/>
    <w:rsid w:val="005B7A61"/>
    <w:rPr>
      <w:rFonts w:ascii="Tahoma" w:hAnsi="Tahoma" w:cs="Tahoma"/>
      <w:sz w:val="16"/>
      <w:szCs w:val="16"/>
    </w:rPr>
  </w:style>
  <w:style w:type="character" w:customStyle="1" w:styleId="BalloonTextChar">
    <w:name w:val="Balloon Text Char"/>
    <w:basedOn w:val="DefaultParagraphFont"/>
    <w:link w:val="BalloonText"/>
    <w:uiPriority w:val="99"/>
    <w:semiHidden/>
    <w:rsid w:val="005B7A61"/>
    <w:rPr>
      <w:rFonts w:ascii="Tahoma" w:hAnsi="Tahoma" w:cs="Tahoma"/>
      <w:sz w:val="16"/>
      <w:szCs w:val="16"/>
    </w:rPr>
  </w:style>
  <w:style w:type="character" w:styleId="Hyperlink">
    <w:name w:val="Hyperlink"/>
    <w:basedOn w:val="DefaultParagraphFont"/>
    <w:uiPriority w:val="99"/>
    <w:unhideWhenUsed/>
    <w:rsid w:val="00AC373E"/>
    <w:rPr>
      <w:color w:val="0000FF" w:themeColor="hyperlink"/>
      <w:u w:val="single"/>
    </w:rPr>
  </w:style>
  <w:style w:type="character" w:styleId="CommentReference">
    <w:name w:val="annotation reference"/>
    <w:basedOn w:val="DefaultParagraphFont"/>
    <w:uiPriority w:val="99"/>
    <w:semiHidden/>
    <w:unhideWhenUsed/>
    <w:rsid w:val="004C6530"/>
    <w:rPr>
      <w:sz w:val="16"/>
      <w:szCs w:val="16"/>
    </w:rPr>
  </w:style>
  <w:style w:type="paragraph" w:styleId="CommentText">
    <w:name w:val="annotation text"/>
    <w:basedOn w:val="Normal"/>
    <w:link w:val="CommentTextChar"/>
    <w:uiPriority w:val="99"/>
    <w:unhideWhenUsed/>
    <w:rsid w:val="004C6530"/>
    <w:rPr>
      <w:sz w:val="20"/>
      <w:szCs w:val="20"/>
    </w:rPr>
  </w:style>
  <w:style w:type="character" w:customStyle="1" w:styleId="CommentTextChar">
    <w:name w:val="Comment Text Char"/>
    <w:basedOn w:val="DefaultParagraphFont"/>
    <w:link w:val="CommentText"/>
    <w:uiPriority w:val="99"/>
    <w:rsid w:val="004C6530"/>
    <w:rPr>
      <w:rFonts w:ascii="Calibri" w:hAnsi="Calibri" w:cs="Calibri"/>
      <w:sz w:val="20"/>
      <w:szCs w:val="20"/>
    </w:rPr>
  </w:style>
  <w:style w:type="paragraph" w:styleId="CommentSubject">
    <w:name w:val="annotation subject"/>
    <w:basedOn w:val="CommentText"/>
    <w:next w:val="CommentText"/>
    <w:link w:val="CommentSubjectChar"/>
    <w:uiPriority w:val="99"/>
    <w:semiHidden/>
    <w:unhideWhenUsed/>
    <w:rsid w:val="004C6530"/>
    <w:rPr>
      <w:b/>
      <w:bCs/>
    </w:rPr>
  </w:style>
  <w:style w:type="character" w:customStyle="1" w:styleId="CommentSubjectChar">
    <w:name w:val="Comment Subject Char"/>
    <w:basedOn w:val="CommentTextChar"/>
    <w:link w:val="CommentSubject"/>
    <w:uiPriority w:val="99"/>
    <w:semiHidden/>
    <w:rsid w:val="004C6530"/>
    <w:rPr>
      <w:rFonts w:ascii="Calibri" w:hAnsi="Calibri" w:cs="Calibri"/>
      <w:b/>
      <w:bCs/>
      <w:sz w:val="20"/>
      <w:szCs w:val="20"/>
    </w:rPr>
  </w:style>
  <w:style w:type="paragraph" w:styleId="Header">
    <w:name w:val="header"/>
    <w:basedOn w:val="Normal"/>
    <w:link w:val="HeaderChar"/>
    <w:uiPriority w:val="99"/>
    <w:unhideWhenUsed/>
    <w:rsid w:val="00873506"/>
    <w:pPr>
      <w:tabs>
        <w:tab w:val="center" w:pos="4680"/>
        <w:tab w:val="right" w:pos="9360"/>
      </w:tabs>
    </w:pPr>
  </w:style>
  <w:style w:type="character" w:customStyle="1" w:styleId="HeaderChar">
    <w:name w:val="Header Char"/>
    <w:basedOn w:val="DefaultParagraphFont"/>
    <w:link w:val="Header"/>
    <w:uiPriority w:val="99"/>
    <w:rsid w:val="00873506"/>
    <w:rPr>
      <w:rFonts w:ascii="Calibri" w:hAnsi="Calibri" w:cs="Calibri"/>
    </w:rPr>
  </w:style>
  <w:style w:type="paragraph" w:styleId="Footer">
    <w:name w:val="footer"/>
    <w:basedOn w:val="Normal"/>
    <w:link w:val="FooterChar"/>
    <w:uiPriority w:val="99"/>
    <w:unhideWhenUsed/>
    <w:rsid w:val="00873506"/>
    <w:pPr>
      <w:tabs>
        <w:tab w:val="center" w:pos="4680"/>
        <w:tab w:val="right" w:pos="9360"/>
      </w:tabs>
    </w:pPr>
  </w:style>
  <w:style w:type="character" w:customStyle="1" w:styleId="FooterChar">
    <w:name w:val="Footer Char"/>
    <w:basedOn w:val="DefaultParagraphFont"/>
    <w:link w:val="Footer"/>
    <w:uiPriority w:val="99"/>
    <w:rsid w:val="00873506"/>
    <w:rPr>
      <w:rFonts w:ascii="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04182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323</Words>
  <Characters>1968</Characters>
  <Application>Microsoft Office Word</Application>
  <DocSecurity>0</DocSecurity>
  <Lines>35</Lines>
  <Paragraphs>8</Paragraphs>
  <ScaleCrop>false</ScaleCrop>
  <HeadingPairs>
    <vt:vector size="2" baseType="variant">
      <vt:variant>
        <vt:lpstr>Title</vt:lpstr>
      </vt:variant>
      <vt:variant>
        <vt:i4>1</vt:i4>
      </vt:variant>
    </vt:vector>
  </HeadingPairs>
  <TitlesOfParts>
    <vt:vector size="1" baseType="lpstr">
      <vt:lpstr/>
    </vt:vector>
  </TitlesOfParts>
  <Company>Partners HealthCare System, Inc.</Company>
  <LinksUpToDate>false</LinksUpToDate>
  <CharactersWithSpaces>2283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Partners Information Systems</dc:creator>
  <cp:lastModifiedBy>Nisbett-Rivera, Tehara</cp:lastModifiedBy>
  <cp:revision>2</cp:revision>
  <dcterms:created xsi:type="dcterms:W3CDTF">2026-09-03T18:16:00Z</dcterms:created>
  <dcterms:modified xsi:type="dcterms:W3CDTF">2026-09-03T18:16:00Z</dcterms:modified>
</cp:coreProperties>
</file>